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551557">
        <w:rPr>
          <w:b/>
        </w:rPr>
        <w:t>14</w:t>
      </w:r>
      <w:r w:rsidR="00F74265" w:rsidRPr="006613F2">
        <w:rPr>
          <w:b/>
        </w:rPr>
        <w:t xml:space="preserve">  </w:t>
      </w:r>
      <w:r w:rsidR="00551557">
        <w:rPr>
          <w:b/>
        </w:rPr>
        <w:t xml:space="preserve">апреля </w:t>
      </w:r>
      <w:r w:rsidRPr="006613F2">
        <w:rPr>
          <w:b/>
        </w:rPr>
        <w:t>202</w:t>
      </w:r>
      <w:r w:rsidR="00551557">
        <w:rPr>
          <w:b/>
        </w:rPr>
        <w:t>3</w:t>
      </w:r>
      <w:r w:rsidRPr="006613F2">
        <w:rPr>
          <w:b/>
        </w:rPr>
        <w:t xml:space="preserve"> года  № </w:t>
      </w:r>
      <w:r w:rsidR="00551557">
        <w:rPr>
          <w:b/>
        </w:rPr>
        <w:t>147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>принятии на учёт граждан нуждающихся в жилом помещении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296ED6">
        <w:rPr>
          <w:szCs w:val="28"/>
        </w:rPr>
        <w:t xml:space="preserve"> </w:t>
      </w:r>
      <w:r w:rsidR="003A123D">
        <w:rPr>
          <w:szCs w:val="28"/>
        </w:rPr>
        <w:t>14</w:t>
      </w:r>
      <w:r w:rsidR="00C30AAE">
        <w:rPr>
          <w:szCs w:val="28"/>
        </w:rPr>
        <w:t>.0</w:t>
      </w:r>
      <w:r w:rsidR="003A123D">
        <w:rPr>
          <w:szCs w:val="28"/>
        </w:rPr>
        <w:t>4</w:t>
      </w:r>
      <w:r w:rsidR="00C30AAE">
        <w:rPr>
          <w:szCs w:val="28"/>
        </w:rPr>
        <w:t>.202</w:t>
      </w:r>
      <w:r w:rsidR="003A123D">
        <w:rPr>
          <w:szCs w:val="28"/>
        </w:rPr>
        <w:t>3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296ED6">
        <w:rPr>
          <w:szCs w:val="28"/>
        </w:rPr>
        <w:t xml:space="preserve"> 14</w:t>
      </w:r>
      <w:r w:rsidR="00C30AAE">
        <w:rPr>
          <w:szCs w:val="28"/>
        </w:rPr>
        <w:t>.0</w:t>
      </w:r>
      <w:r w:rsidR="00296ED6">
        <w:rPr>
          <w:szCs w:val="28"/>
        </w:rPr>
        <w:t>4</w:t>
      </w:r>
      <w:r w:rsidR="00C30AAE">
        <w:rPr>
          <w:szCs w:val="28"/>
        </w:rPr>
        <w:t>.202</w:t>
      </w:r>
      <w:r w:rsidR="00296ED6">
        <w:rPr>
          <w:szCs w:val="28"/>
        </w:rPr>
        <w:t>3</w:t>
      </w:r>
      <w:r w:rsidR="00F9585E">
        <w:rPr>
          <w:szCs w:val="28"/>
        </w:rPr>
        <w:t>г.</w:t>
      </w:r>
      <w:r w:rsidR="00C30AAE">
        <w:rPr>
          <w:szCs w:val="28"/>
        </w:rPr>
        <w:t xml:space="preserve"> № </w:t>
      </w:r>
      <w:r w:rsidR="003A123D">
        <w:rPr>
          <w:szCs w:val="28"/>
        </w:rPr>
        <w:t>146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9585E">
        <w:t xml:space="preserve"> </w:t>
      </w:r>
      <w:bookmarkStart w:id="0" w:name="_GoBack"/>
      <w:bookmarkEnd w:id="0"/>
      <w:r w:rsidR="00FC5577">
        <w:t xml:space="preserve">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96ED6">
        <w:rPr>
          <w:rFonts w:ascii="Times New Roman" w:hAnsi="Times New Roman" w:cs="Times New Roman"/>
          <w:sz w:val="28"/>
          <w:szCs w:val="28"/>
        </w:rPr>
        <w:t>ку Комисаренко Ираиду Валерьевну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296ED6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CC3B70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лавы</w:t>
            </w:r>
            <w:proofErr w:type="spellEnd"/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CC3B70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О.В.Орлова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296ED6">
        <w:rPr>
          <w:sz w:val="24"/>
          <w:szCs w:val="24"/>
        </w:rPr>
        <w:t>147</w:t>
      </w:r>
      <w:r>
        <w:rPr>
          <w:sz w:val="24"/>
          <w:szCs w:val="24"/>
        </w:rPr>
        <w:t xml:space="preserve"> от</w:t>
      </w:r>
      <w:r w:rsidR="00296ED6">
        <w:rPr>
          <w:sz w:val="24"/>
          <w:szCs w:val="24"/>
        </w:rPr>
        <w:t>14</w:t>
      </w:r>
      <w:r>
        <w:rPr>
          <w:sz w:val="24"/>
          <w:szCs w:val="24"/>
        </w:rPr>
        <w:t>.0</w:t>
      </w:r>
      <w:r w:rsidR="00296ED6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296ED6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УЛУЧШЕНИИ</w:t>
      </w:r>
      <w:proofErr w:type="gramEnd"/>
      <w:r>
        <w:rPr>
          <w:b/>
          <w:szCs w:val="28"/>
        </w:rPr>
        <w:t xml:space="preserve"> ЖИЛИЩНЫХ УСЛОВИЙ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1984"/>
        <w:gridCol w:w="1276"/>
        <w:gridCol w:w="992"/>
        <w:gridCol w:w="1560"/>
        <w:gridCol w:w="992"/>
      </w:tblGrid>
      <w:tr w:rsidR="00BF1AED" w:rsidTr="0000769D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843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00769D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74265" w:rsidRDefault="00E75632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Комисаренко</w:t>
            </w:r>
          </w:p>
          <w:p w:rsidR="00E75632" w:rsidRDefault="00E75632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Ираида </w:t>
            </w:r>
          </w:p>
          <w:p w:rsidR="00E75632" w:rsidRDefault="00E75632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Валерьевна</w:t>
            </w:r>
          </w:p>
          <w:p w:rsidR="00E75632" w:rsidRPr="00E61215" w:rsidRDefault="00E75632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 1983г.р.</w:t>
            </w:r>
          </w:p>
        </w:tc>
        <w:tc>
          <w:tcPr>
            <w:tcW w:w="1843" w:type="dxa"/>
            <w:vAlign w:val="center"/>
          </w:tcPr>
          <w:p w:rsidR="00D62952" w:rsidRDefault="00F03BEA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МБУК</w:t>
            </w:r>
            <w:proofErr w:type="gramStart"/>
            <w:r>
              <w:rPr>
                <w:sz w:val="24"/>
                <w:szCs w:val="24"/>
              </w:rPr>
              <w:t>»З</w:t>
            </w:r>
            <w:proofErr w:type="gramEnd"/>
            <w:r>
              <w:rPr>
                <w:sz w:val="24"/>
                <w:szCs w:val="24"/>
              </w:rPr>
              <w:t>вениговский</w:t>
            </w:r>
            <w:proofErr w:type="spellEnd"/>
            <w:r>
              <w:rPr>
                <w:sz w:val="24"/>
                <w:szCs w:val="24"/>
              </w:rPr>
              <w:t xml:space="preserve"> музей»</w:t>
            </w:r>
          </w:p>
          <w:p w:rsidR="00E675F4" w:rsidRPr="006B44EB" w:rsidRDefault="00E675F4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детей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венигово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7563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Вершинина,</w:t>
            </w:r>
          </w:p>
          <w:p w:rsidR="00E75632" w:rsidRPr="00E61215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</w:t>
            </w:r>
            <w:r w:rsidR="00CC3B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кв.52</w:t>
            </w:r>
          </w:p>
        </w:tc>
        <w:tc>
          <w:tcPr>
            <w:tcW w:w="1276" w:type="dxa"/>
            <w:vAlign w:val="center"/>
          </w:tcPr>
          <w:p w:rsidR="0088312E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47,3/5</w:t>
            </w:r>
          </w:p>
          <w:p w:rsidR="00B03142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9,46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992" w:type="dxa"/>
            <w:vAlign w:val="center"/>
          </w:tcPr>
          <w:p w:rsidR="00D62952" w:rsidRPr="00E61215" w:rsidRDefault="00296ED6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A3421D" w:rsidRPr="00E61215" w:rsidRDefault="00E75632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</w:t>
            </w:r>
            <w:r w:rsidR="00F7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E75632">
              <w:rPr>
                <w:sz w:val="24"/>
                <w:szCs w:val="24"/>
              </w:rPr>
              <w:t>14</w:t>
            </w:r>
            <w:r w:rsidR="00EF6046">
              <w:rPr>
                <w:sz w:val="24"/>
                <w:szCs w:val="24"/>
              </w:rPr>
              <w:t>6</w:t>
            </w:r>
            <w:r w:rsidR="00F74265">
              <w:rPr>
                <w:sz w:val="24"/>
                <w:szCs w:val="24"/>
              </w:rPr>
              <w:t xml:space="preserve"> 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E75632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A3421D" w:rsidRPr="00E6121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4C6FE7" w:rsidP="0074163B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4163B">
              <w:rPr>
                <w:sz w:val="24"/>
                <w:szCs w:val="24"/>
              </w:rPr>
              <w:t>6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47E24"/>
    <w:rsid w:val="00160247"/>
    <w:rsid w:val="001A04DD"/>
    <w:rsid w:val="001A62F1"/>
    <w:rsid w:val="001D0E60"/>
    <w:rsid w:val="001E014B"/>
    <w:rsid w:val="00235EC0"/>
    <w:rsid w:val="00266780"/>
    <w:rsid w:val="00296ED6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7C7D"/>
    <w:rsid w:val="00394DC7"/>
    <w:rsid w:val="003971C4"/>
    <w:rsid w:val="003A123D"/>
    <w:rsid w:val="003A3777"/>
    <w:rsid w:val="003A79F8"/>
    <w:rsid w:val="003B1B79"/>
    <w:rsid w:val="003C02AF"/>
    <w:rsid w:val="003F24AC"/>
    <w:rsid w:val="0041762C"/>
    <w:rsid w:val="00420684"/>
    <w:rsid w:val="00423202"/>
    <w:rsid w:val="00453498"/>
    <w:rsid w:val="00461A10"/>
    <w:rsid w:val="004C6FE7"/>
    <w:rsid w:val="004E0CB0"/>
    <w:rsid w:val="00551557"/>
    <w:rsid w:val="005A1346"/>
    <w:rsid w:val="005E4A1A"/>
    <w:rsid w:val="005F3141"/>
    <w:rsid w:val="00616982"/>
    <w:rsid w:val="00623591"/>
    <w:rsid w:val="00632603"/>
    <w:rsid w:val="006613F2"/>
    <w:rsid w:val="00697876"/>
    <w:rsid w:val="006B44EB"/>
    <w:rsid w:val="006F37C3"/>
    <w:rsid w:val="00710085"/>
    <w:rsid w:val="0074163B"/>
    <w:rsid w:val="007D107D"/>
    <w:rsid w:val="007F2568"/>
    <w:rsid w:val="00827AF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B29A4"/>
    <w:rsid w:val="009B706C"/>
    <w:rsid w:val="009D4076"/>
    <w:rsid w:val="009F57D8"/>
    <w:rsid w:val="00A1435F"/>
    <w:rsid w:val="00A2556D"/>
    <w:rsid w:val="00A26E9B"/>
    <w:rsid w:val="00A27C16"/>
    <w:rsid w:val="00A30DEB"/>
    <w:rsid w:val="00A3421D"/>
    <w:rsid w:val="00A4201D"/>
    <w:rsid w:val="00A54FB1"/>
    <w:rsid w:val="00A75EB7"/>
    <w:rsid w:val="00A863A6"/>
    <w:rsid w:val="00AC0D58"/>
    <w:rsid w:val="00AE279C"/>
    <w:rsid w:val="00B03142"/>
    <w:rsid w:val="00B145D2"/>
    <w:rsid w:val="00B2237C"/>
    <w:rsid w:val="00BC4C89"/>
    <w:rsid w:val="00BE3CBF"/>
    <w:rsid w:val="00BF1AED"/>
    <w:rsid w:val="00C079F7"/>
    <w:rsid w:val="00C10F25"/>
    <w:rsid w:val="00C30AAE"/>
    <w:rsid w:val="00C43686"/>
    <w:rsid w:val="00C813BF"/>
    <w:rsid w:val="00CA72B3"/>
    <w:rsid w:val="00CC3B70"/>
    <w:rsid w:val="00D26025"/>
    <w:rsid w:val="00D329C3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F6046"/>
    <w:rsid w:val="00F03BEA"/>
    <w:rsid w:val="00F26D9F"/>
    <w:rsid w:val="00F657BF"/>
    <w:rsid w:val="00F6711B"/>
    <w:rsid w:val="00F74265"/>
    <w:rsid w:val="00F77096"/>
    <w:rsid w:val="00F9585E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21204-1A5D-4BAB-8840-D3CB0956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Сапожникова</cp:lastModifiedBy>
  <cp:revision>4</cp:revision>
  <cp:lastPrinted>2022-10-05T11:56:00Z</cp:lastPrinted>
  <dcterms:created xsi:type="dcterms:W3CDTF">2023-04-20T13:11:00Z</dcterms:created>
  <dcterms:modified xsi:type="dcterms:W3CDTF">2023-04-20T13:42:00Z</dcterms:modified>
</cp:coreProperties>
</file>